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799DB" w14:textId="77777777" w:rsidR="0032318A" w:rsidRPr="0032318A" w:rsidRDefault="0032318A" w:rsidP="0032318A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Fig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2</w:t>
      </w:r>
      <w:r w:rsidRPr="0032318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Frequency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and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structure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of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depressive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disorders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women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early</w:t>
      </w:r>
      <w:r w:rsidRPr="00934E43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pregnancy</w:t>
      </w:r>
    </w:p>
    <w:p w14:paraId="6C464591" w14:textId="77777777" w:rsidR="00A91E16" w:rsidRPr="0032318A" w:rsidRDefault="00A91E16" w:rsidP="00A91E16">
      <w:pPr>
        <w:spacing w:after="200" w:line="276" w:lineRule="auto"/>
        <w:rPr>
          <w:rFonts w:ascii="Times New Roman" w:hAnsi="Times New Roman"/>
          <w:sz w:val="24"/>
          <w:szCs w:val="24"/>
          <w:lang w:val="en-US"/>
        </w:rPr>
      </w:pPr>
      <w:r w:rsidRPr="00833FD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F480820" wp14:editId="396CAF08">
            <wp:extent cx="2790967" cy="3937379"/>
            <wp:effectExtent l="0" t="0" r="9525" b="254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833FD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1983A60B" wp14:editId="6A85A931">
            <wp:extent cx="3077571" cy="4012442"/>
            <wp:effectExtent l="0" t="0" r="27940" b="2667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A91E16" w:rsidRPr="0032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6"/>
    <w:rsid w:val="00064D50"/>
    <w:rsid w:val="00085459"/>
    <w:rsid w:val="000F4545"/>
    <w:rsid w:val="00196F50"/>
    <w:rsid w:val="001B1833"/>
    <w:rsid w:val="001D40DE"/>
    <w:rsid w:val="00231146"/>
    <w:rsid w:val="00267770"/>
    <w:rsid w:val="002B4D5B"/>
    <w:rsid w:val="002F650D"/>
    <w:rsid w:val="00313031"/>
    <w:rsid w:val="0031446A"/>
    <w:rsid w:val="0032318A"/>
    <w:rsid w:val="00334589"/>
    <w:rsid w:val="003D16EE"/>
    <w:rsid w:val="00526646"/>
    <w:rsid w:val="005E7E20"/>
    <w:rsid w:val="00612F5B"/>
    <w:rsid w:val="00621C39"/>
    <w:rsid w:val="006F5A99"/>
    <w:rsid w:val="00705C3E"/>
    <w:rsid w:val="00761701"/>
    <w:rsid w:val="0078245F"/>
    <w:rsid w:val="007F41FC"/>
    <w:rsid w:val="00833FDD"/>
    <w:rsid w:val="008C0297"/>
    <w:rsid w:val="008C5CC3"/>
    <w:rsid w:val="00900894"/>
    <w:rsid w:val="00934E43"/>
    <w:rsid w:val="00984170"/>
    <w:rsid w:val="009930A4"/>
    <w:rsid w:val="009C2E2C"/>
    <w:rsid w:val="009C3E0E"/>
    <w:rsid w:val="009E4B8D"/>
    <w:rsid w:val="00A376BC"/>
    <w:rsid w:val="00A80437"/>
    <w:rsid w:val="00A91E16"/>
    <w:rsid w:val="00AF4189"/>
    <w:rsid w:val="00B535B2"/>
    <w:rsid w:val="00C150D5"/>
    <w:rsid w:val="00C25A24"/>
    <w:rsid w:val="00C361D8"/>
    <w:rsid w:val="00C74FCF"/>
    <w:rsid w:val="00C812EC"/>
    <w:rsid w:val="00C96A39"/>
    <w:rsid w:val="00D1234F"/>
    <w:rsid w:val="00DF5CB8"/>
    <w:rsid w:val="00DF63F8"/>
    <w:rsid w:val="00EB1E0D"/>
    <w:rsid w:val="00F369A8"/>
    <w:rsid w:val="00F70DA9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D9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1E1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91E1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E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399">
                <a:latin typeface="Times New Roman" panose="02020603050405020304" pitchFamily="18" charset="0"/>
                <a:cs typeface="Times New Roman" panose="02020603050405020304" pitchFamily="18" charset="0"/>
              </a:rPr>
              <a:t>Depressive</a:t>
            </a:r>
            <a:r>
              <a:rPr lang="en-US" sz="1399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disorders under the Zung scale</a:t>
            </a:r>
            <a:endParaRPr lang="ru-RU" sz="1399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398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399">
                <a:latin typeface="Times New Roman" panose="02020603050405020304" pitchFamily="18" charset="0"/>
                <a:cs typeface="Times New Roman" panose="02020603050405020304" pitchFamily="18" charset="0"/>
              </a:rPr>
              <a:t>n = 633</a:t>
            </a:r>
          </a:p>
        </c:rich>
      </c:tx>
      <c:overlay val="0"/>
    </c:title>
    <c:autoTitleDeleted val="0"/>
    <c:view3D>
      <c:rotX val="75"/>
      <c:rotY val="199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222965440356745"/>
          <c:y val="0.121489454106006"/>
          <c:w val="0.910838753851421"/>
          <c:h val="0.847992094513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Депрессивные нарушения по шкале самооценки Цунга n = 633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explosion val="4"/>
          <c:dPt>
            <c:idx val="0"/>
            <c:bubble3D val="0"/>
            <c:spPr>
              <a:solidFill>
                <a:srgbClr val="FFFF00"/>
              </a:solidFill>
              <a:effectLst>
                <a:outerShdw dist="50800" dir="5400000" sx="110000" sy="110000" algn="ctr" rotWithShape="0">
                  <a:srgbClr val="000000">
                    <a:alpha val="43137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502400" h="6502400"/>
              </a:sp3d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6502400" h="6502400" prst="coolSlant"/>
                <a:bevelB w="6502400" h="6502400"/>
              </a:sp3d>
            </c:spPr>
          </c:dPt>
          <c:dLbls>
            <c:dLbl>
              <c:idx val="0"/>
              <c:layout>
                <c:manualLayout>
                  <c:x val="0.242037061420834"/>
                  <c:y val="0.143963946952674"/>
                </c:manualLayout>
              </c:layout>
              <c:tx>
                <c:rich>
                  <a:bodyPr/>
                  <a:lstStyle/>
                  <a:p>
                    <a:r>
                      <a:rPr lang="en-US" sz="1399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69.7%</a:t>
                    </a:r>
                    <a:endParaRPr lang="en-US" sz="1400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9892643018285"/>
                  <c:y val="-0.185594138862139"/>
                </c:manualLayout>
              </c:layout>
              <c:tx>
                <c:rich>
                  <a:bodyPr/>
                  <a:lstStyle/>
                  <a:p>
                    <a:r>
                      <a:rPr lang="en-US" sz="1399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30.3%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1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No depression</c:v>
                </c:pt>
                <c:pt idx="1">
                  <c:v>Have psychological disorders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0.697</c:v>
                </c:pt>
                <c:pt idx="1">
                  <c:v>0.303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4">
          <a:noFill/>
        </a:ln>
      </c:spPr>
    </c:plotArea>
    <c:legend>
      <c:legendPos val="b"/>
      <c:overlay val="0"/>
      <c:txPr>
        <a:bodyPr/>
        <a:lstStyle/>
        <a:p>
          <a:pPr>
            <a:defRPr sz="1099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399">
                <a:latin typeface="Times New Roman" panose="02020603050405020304" pitchFamily="18" charset="0"/>
                <a:cs typeface="Times New Roman" panose="02020603050405020304" pitchFamily="18" charset="0"/>
              </a:rPr>
              <a:t>Structure</a:t>
            </a:r>
            <a:r>
              <a:rPr lang="en-US" sz="1399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of psychological disorders</a:t>
            </a:r>
            <a:endParaRPr lang="ru-RU" sz="1399"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398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99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399">
                <a:latin typeface="Times New Roman" panose="02020603050405020304" pitchFamily="18" charset="0"/>
                <a:cs typeface="Times New Roman" panose="02020603050405020304" pitchFamily="18" charset="0"/>
              </a:rPr>
              <a:t>n = 192</a:t>
            </a:r>
          </a:p>
        </c:rich>
      </c:tx>
      <c:overlay val="0"/>
    </c:title>
    <c:autoTitleDeleted val="0"/>
    <c:view3D>
      <c:rotX val="75"/>
      <c:rotY val="191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408291354885"/>
          <c:y val="0.205821862195283"/>
          <c:w val="0.844301853572651"/>
          <c:h val="0.6712775291577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психологических расстройств n = 192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rgbClr val="7030A0"/>
              </a:solidFill>
              <a:scene3d>
                <a:camera prst="orthographicFront"/>
                <a:lightRig rig="balanced" dir="t"/>
              </a:scene3d>
              <a:sp3d>
                <a:bevelT w="6502400" h="6502400"/>
                <a:bevelB w="6502400" h="6502400"/>
              </a:sp3d>
            </c:spPr>
          </c:dPt>
          <c:dPt>
            <c:idx val="1"/>
            <c:bubble3D val="0"/>
            <c:spPr>
              <a:solidFill>
                <a:srgbClr val="319024"/>
              </a:solidFill>
              <a:scene3d>
                <a:camera prst="orthographicFront"/>
                <a:lightRig rig="balanced" dir="t"/>
              </a:scene3d>
              <a:sp3d>
                <a:bevelT w="6502400" h="6502400"/>
                <a:bevelB w="6502400" h="6502400"/>
              </a:sp3d>
            </c:spPr>
          </c:dPt>
          <c:dPt>
            <c:idx val="2"/>
            <c:bubble3D val="0"/>
            <c:spPr>
              <a:solidFill>
                <a:srgbClr val="C00000"/>
              </a:solidFill>
              <a:scene3d>
                <a:camera prst="orthographicFront"/>
                <a:lightRig rig="balanced" dir="t"/>
              </a:scene3d>
              <a:sp3d>
                <a:bevelT w="6502400" h="6502400"/>
                <a:bevelB w="6502400" h="6502400"/>
              </a:sp3d>
            </c:spPr>
          </c:dPt>
          <c:dLbls>
            <c:dLbl>
              <c:idx val="0"/>
              <c:layout>
                <c:manualLayout>
                  <c:x val="0.258646582220701"/>
                  <c:y val="0.100007930663343"/>
                </c:manualLayout>
              </c:layout>
              <c:tx>
                <c:rich>
                  <a:bodyPr/>
                  <a:lstStyle/>
                  <a:p>
                    <a:r>
                      <a:rPr lang="en-US" sz="1399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72.9%</a:t>
                    </a:r>
                    <a:endParaRPr lang="en-US" sz="1400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50587861299946"/>
                  <c:y val="-0.154711128734807"/>
                </c:manualLayout>
              </c:layout>
              <c:tx>
                <c:rich>
                  <a:bodyPr/>
                  <a:lstStyle/>
                  <a:p>
                    <a:r>
                      <a:rPr lang="en-US" sz="1399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23.9%</a:t>
                    </a:r>
                    <a:endParaRPr lang="en-US" sz="1400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284716584340001"/>
                  <c:y val="-0.0150599520383693"/>
                </c:manualLayout>
              </c:layout>
              <c:tx>
                <c:rich>
                  <a:bodyPr/>
                  <a:lstStyle/>
                  <a:p>
                    <a:r>
                      <a:rPr lang="en-US" sz="1399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3.2%</a:t>
                    </a:r>
                    <a:endParaRPr lang="en-US" sz="1400" b="1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199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Mild depression</c:v>
                </c:pt>
                <c:pt idx="1">
                  <c:v>Subdepression</c:v>
                </c:pt>
                <c:pt idx="2">
                  <c:v>True depression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0.729</c:v>
                </c:pt>
                <c:pt idx="1">
                  <c:v>0.239</c:v>
                </c:pt>
                <c:pt idx="2">
                  <c:v>0.032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2">
          <a:noFill/>
        </a:ln>
      </c:spPr>
    </c:plotArea>
    <c:legend>
      <c:legendPos val="b"/>
      <c:overlay val="0"/>
      <c:txPr>
        <a:bodyPr/>
        <a:lstStyle/>
        <a:p>
          <a:pPr>
            <a:defRPr sz="1099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Галиева Эльмира</dc:creator>
  <cp:lastModifiedBy>Microsoft Office User</cp:lastModifiedBy>
  <cp:revision>2</cp:revision>
  <dcterms:created xsi:type="dcterms:W3CDTF">2017-03-17T12:00:00Z</dcterms:created>
  <dcterms:modified xsi:type="dcterms:W3CDTF">2017-03-17T12:00:00Z</dcterms:modified>
</cp:coreProperties>
</file>