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E508" w14:textId="7142A0AE" w:rsidR="00F82AD9" w:rsidRDefault="00AC2873">
      <w:r w:rsidRPr="00AC2873">
        <w:rPr>
          <w:noProof/>
          <w:lang w:val="en-GB" w:eastAsia="ko-KR"/>
        </w:rPr>
        <w:drawing>
          <wp:inline distT="0" distB="0" distL="0" distR="0" wp14:anchorId="0D12AFD0" wp14:editId="20EF63F4">
            <wp:extent cx="5934075" cy="4657725"/>
            <wp:effectExtent l="0" t="0" r="0" b="0"/>
            <wp:docPr id="4" name="Рисунок 4" descr="C:\Users\Nasty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2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380E" w14:textId="77777777" w:rsidR="00024C14" w:rsidRPr="00024C14" w:rsidRDefault="00024C14" w:rsidP="00F82AD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Figure</w:t>
      </w:r>
      <w:r w:rsidR="00F82AD9" w:rsidRPr="00024C14">
        <w:rPr>
          <w:sz w:val="28"/>
          <w:szCs w:val="28"/>
          <w:lang w:val="en-US"/>
        </w:rPr>
        <w:t xml:space="preserve"> 2. </w:t>
      </w:r>
      <w:r w:rsidRPr="00024C14">
        <w:rPr>
          <w:sz w:val="28"/>
          <w:szCs w:val="28"/>
          <w:lang w:val="en-US"/>
        </w:rPr>
        <w:t>Specific</w:t>
      </w:r>
      <w:r>
        <w:rPr>
          <w:sz w:val="28"/>
          <w:szCs w:val="28"/>
          <w:lang w:val="en-US"/>
        </w:rPr>
        <w:t xml:space="preserve"> </w:t>
      </w:r>
      <w:r w:rsidRPr="00024C14">
        <w:rPr>
          <w:sz w:val="28"/>
          <w:szCs w:val="28"/>
          <w:lang w:val="en-US"/>
        </w:rPr>
        <w:t>fibrinolytic reactions</w:t>
      </w:r>
      <w:r>
        <w:rPr>
          <w:sz w:val="28"/>
          <w:szCs w:val="28"/>
          <w:lang w:val="en-US"/>
        </w:rPr>
        <w:t xml:space="preserve"> </w:t>
      </w:r>
      <w:r w:rsidRPr="00024C14">
        <w:rPr>
          <w:sz w:val="28"/>
          <w:szCs w:val="28"/>
          <w:lang w:val="en-US" w:eastAsia="ru-RU"/>
        </w:rPr>
        <w:t>in relation to</w:t>
      </w:r>
      <w:r>
        <w:rPr>
          <w:sz w:val="28"/>
          <w:szCs w:val="28"/>
          <w:lang w:val="en-US" w:eastAsia="ru-RU"/>
        </w:rPr>
        <w:t xml:space="preserve"> LIT in </w:t>
      </w:r>
      <w:r w:rsidRPr="00024C14">
        <w:rPr>
          <w:sz w:val="28"/>
          <w:szCs w:val="28"/>
          <w:lang w:val="en-US" w:eastAsia="ru-RU"/>
        </w:rPr>
        <w:t>comparison group</w:t>
      </w:r>
      <w:r>
        <w:rPr>
          <w:sz w:val="28"/>
          <w:szCs w:val="28"/>
          <w:lang w:val="en-US" w:eastAsia="ru-RU"/>
        </w:rPr>
        <w:t>s at 7-8 weeks of gestation.</w:t>
      </w:r>
    </w:p>
    <w:p w14:paraId="434E23E3" w14:textId="77777777" w:rsidR="00024C14" w:rsidRPr="00024C14" w:rsidRDefault="00024C14" w:rsidP="00F82AD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14:paraId="27C39B26" w14:textId="77777777" w:rsidR="00D95152" w:rsidRPr="00511DC1" w:rsidRDefault="00D95152" w:rsidP="00F82AD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PAI</w:t>
      </w:r>
      <w:r w:rsidRPr="00511DC1">
        <w:rPr>
          <w:sz w:val="28"/>
          <w:szCs w:val="28"/>
          <w:lang w:val="en-US" w:eastAsia="ru-RU"/>
        </w:rPr>
        <w:t xml:space="preserve">-1 – </w:t>
      </w:r>
      <w:r w:rsidR="00511DC1" w:rsidRPr="00511DC1">
        <w:rPr>
          <w:sz w:val="28"/>
          <w:szCs w:val="28"/>
          <w:lang w:val="en-US" w:eastAsia="ru-RU"/>
        </w:rPr>
        <w:t xml:space="preserve">plasminogen activator inhibitor </w:t>
      </w:r>
      <w:r w:rsidRPr="00511DC1">
        <w:rPr>
          <w:sz w:val="28"/>
          <w:szCs w:val="28"/>
          <w:lang w:val="en-US" w:eastAsia="ru-RU"/>
        </w:rPr>
        <w:t xml:space="preserve">1 </w:t>
      </w:r>
    </w:p>
    <w:p w14:paraId="1623D8EC" w14:textId="77777777" w:rsidR="00D95152" w:rsidRPr="00511DC1" w:rsidRDefault="00D95152" w:rsidP="00F82AD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t</w:t>
      </w:r>
      <w:r w:rsidRPr="00511DC1">
        <w:rPr>
          <w:sz w:val="28"/>
          <w:szCs w:val="28"/>
          <w:lang w:val="en-US" w:eastAsia="ru-RU"/>
        </w:rPr>
        <w:t>-</w:t>
      </w:r>
      <w:r>
        <w:rPr>
          <w:sz w:val="28"/>
          <w:szCs w:val="28"/>
          <w:lang w:val="en-US" w:eastAsia="ru-RU"/>
        </w:rPr>
        <w:t>PA</w:t>
      </w:r>
      <w:r w:rsidRPr="00511DC1">
        <w:rPr>
          <w:sz w:val="28"/>
          <w:szCs w:val="28"/>
          <w:lang w:val="en-US" w:eastAsia="ru-RU"/>
        </w:rPr>
        <w:t xml:space="preserve"> – </w:t>
      </w:r>
      <w:r w:rsidR="00511DC1" w:rsidRPr="00511DC1">
        <w:rPr>
          <w:sz w:val="28"/>
          <w:szCs w:val="28"/>
          <w:lang w:val="en-US" w:eastAsia="ru-RU"/>
        </w:rPr>
        <w:t>tissue-type plasminogen activator</w:t>
      </w:r>
    </w:p>
    <w:p w14:paraId="7845A096" w14:textId="77777777" w:rsidR="00D95152" w:rsidRPr="00511DC1" w:rsidRDefault="00511DC1" w:rsidP="00D95152">
      <w:pPr>
        <w:pStyle w:val="NoSpacing"/>
        <w:spacing w:line="360" w:lineRule="auto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LIT</w:t>
      </w:r>
      <w:r w:rsidR="00D95152" w:rsidRPr="00511DC1">
        <w:rPr>
          <w:sz w:val="28"/>
          <w:szCs w:val="28"/>
          <w:lang w:val="en-US" w:eastAsia="ru-RU"/>
        </w:rPr>
        <w:t xml:space="preserve"> - </w:t>
      </w:r>
      <w:r w:rsidRPr="00024C14">
        <w:rPr>
          <w:sz w:val="28"/>
          <w:szCs w:val="28"/>
          <w:lang w:val="en-US" w:eastAsia="ru-RU"/>
        </w:rPr>
        <w:t>lymphocyte immunotherapy</w:t>
      </w:r>
    </w:p>
    <w:p w14:paraId="222E85F1" w14:textId="77777777" w:rsidR="00D95152" w:rsidRPr="00511DC1" w:rsidRDefault="00D95152" w:rsidP="00F82AD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 w:eastAsia="ru-RU"/>
        </w:rPr>
      </w:pPr>
    </w:p>
    <w:p w14:paraId="6DD5344E" w14:textId="77777777" w:rsidR="00156EF2" w:rsidRPr="00511DC1" w:rsidRDefault="00156EF2">
      <w:pPr>
        <w:rPr>
          <w:lang w:val="en-US"/>
        </w:rPr>
      </w:pPr>
      <w:r w:rsidRPr="00511DC1">
        <w:rPr>
          <w:lang w:val="en-US"/>
        </w:rPr>
        <w:br w:type="page"/>
      </w:r>
      <w:bookmarkStart w:id="0" w:name="_GoBack"/>
      <w:bookmarkEnd w:id="0"/>
    </w:p>
    <w:sectPr w:rsidR="00156EF2" w:rsidRPr="00511DC1" w:rsidSect="001E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9"/>
    <w:rsid w:val="00024C14"/>
    <w:rsid w:val="00156EF2"/>
    <w:rsid w:val="001A4142"/>
    <w:rsid w:val="001E11FE"/>
    <w:rsid w:val="002B5CAA"/>
    <w:rsid w:val="00511DC1"/>
    <w:rsid w:val="00590536"/>
    <w:rsid w:val="006D6C22"/>
    <w:rsid w:val="00776BC5"/>
    <w:rsid w:val="008477A4"/>
    <w:rsid w:val="0085566C"/>
    <w:rsid w:val="00A827DF"/>
    <w:rsid w:val="00A96D52"/>
    <w:rsid w:val="00AA65C7"/>
    <w:rsid w:val="00AC2873"/>
    <w:rsid w:val="00D95152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2017-07-18T12:07:00Z</dcterms:created>
  <dcterms:modified xsi:type="dcterms:W3CDTF">2017-07-18T12:07:00Z</dcterms:modified>
</cp:coreProperties>
</file>