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DBF52" w14:textId="77777777" w:rsidR="008E7827" w:rsidRPr="00280C5E" w:rsidRDefault="006801BB" w:rsidP="008E782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01BB">
        <w:rPr>
          <w:rFonts w:ascii="Times New Roman" w:hAnsi="Times New Roman" w:cs="Times New Roman"/>
          <w:noProof/>
          <w:sz w:val="28"/>
          <w:szCs w:val="28"/>
          <w:lang w:val="en-GB" w:eastAsia="ko-KR"/>
        </w:rPr>
        <w:drawing>
          <wp:inline distT="0" distB="0" distL="0" distR="0" wp14:anchorId="57958F33" wp14:editId="1FA371AB">
            <wp:extent cx="4572000" cy="2743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9A179AB" w14:textId="77777777" w:rsidR="008E7827" w:rsidRPr="00280C5E" w:rsidRDefault="008E7827" w:rsidP="008E782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0C5E">
        <w:rPr>
          <w:rFonts w:ascii="Times New Roman" w:hAnsi="Times New Roman" w:cs="Times New Roman"/>
          <w:sz w:val="28"/>
          <w:szCs w:val="28"/>
          <w:lang w:val="en-US"/>
        </w:rPr>
        <w:t>Figure</w:t>
      </w:r>
      <w:r w:rsidRPr="00E62242"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r w:rsidRPr="00280C5E">
        <w:rPr>
          <w:rFonts w:ascii="Times New Roman" w:hAnsi="Times New Roman" w:cs="Times New Roman"/>
          <w:sz w:val="28"/>
          <w:szCs w:val="28"/>
          <w:lang w:val="en-US"/>
        </w:rPr>
        <w:t>Dynamics of climacteric symptoms on the background of treatment by melatonin as per MMI data.</w:t>
      </w:r>
    </w:p>
    <w:p w14:paraId="32C55689" w14:textId="77777777" w:rsidR="008E7827" w:rsidRPr="00280C5E" w:rsidRDefault="008E7827" w:rsidP="008E782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0C5E">
        <w:rPr>
          <w:rFonts w:ascii="Times New Roman" w:hAnsi="Times New Roman" w:cs="Times New Roman"/>
          <w:i/>
          <w:sz w:val="28"/>
          <w:szCs w:val="28"/>
          <w:lang w:val="en-US"/>
        </w:rPr>
        <w:t>Note:</w:t>
      </w:r>
      <w:r w:rsidRPr="00280C5E">
        <w:rPr>
          <w:rFonts w:ascii="Times New Roman" w:hAnsi="Times New Roman" w:cs="Times New Roman"/>
          <w:sz w:val="28"/>
          <w:szCs w:val="28"/>
          <w:lang w:val="en-US"/>
        </w:rPr>
        <w:t xml:space="preserve"> MMI – modified menopausal index, </w:t>
      </w:r>
      <w:r>
        <w:rPr>
          <w:rFonts w:ascii="Times New Roman" w:hAnsi="Times New Roman" w:cs="Times New Roman"/>
          <w:sz w:val="28"/>
          <w:szCs w:val="28"/>
          <w:lang w:val="en-US"/>
        </w:rPr>
        <w:t>NVS</w:t>
      </w:r>
      <w:r w:rsidRPr="00280C5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80C5E">
        <w:rPr>
          <w:rFonts w:ascii="Times New Roman" w:hAnsi="Times New Roman" w:cs="Times New Roman"/>
          <w:sz w:val="28"/>
          <w:szCs w:val="28"/>
          <w:lang w:val="en-US"/>
        </w:rPr>
        <w:t>neurovegetative</w:t>
      </w:r>
      <w:proofErr w:type="spellEnd"/>
      <w:r w:rsidRPr="00280C5E">
        <w:rPr>
          <w:rFonts w:ascii="Times New Roman" w:hAnsi="Times New Roman" w:cs="Times New Roman"/>
          <w:sz w:val="28"/>
          <w:szCs w:val="28"/>
          <w:lang w:val="en-US"/>
        </w:rPr>
        <w:t xml:space="preserve"> symptoms, </w:t>
      </w:r>
      <w:r>
        <w:rPr>
          <w:rFonts w:ascii="Times New Roman" w:hAnsi="Times New Roman" w:cs="Times New Roman"/>
          <w:sz w:val="28"/>
          <w:szCs w:val="28"/>
          <w:lang w:val="en-US"/>
        </w:rPr>
        <w:t>MES</w:t>
      </w:r>
      <w:r w:rsidRPr="00280C5E">
        <w:rPr>
          <w:rFonts w:ascii="Times New Roman" w:hAnsi="Times New Roman" w:cs="Times New Roman"/>
          <w:sz w:val="28"/>
          <w:szCs w:val="28"/>
          <w:lang w:val="en-US"/>
        </w:rPr>
        <w:t xml:space="preserve"> – metabolic endocrine symptoms, </w:t>
      </w:r>
      <w:r>
        <w:rPr>
          <w:rFonts w:ascii="Times New Roman" w:hAnsi="Times New Roman" w:cs="Times New Roman"/>
          <w:sz w:val="28"/>
          <w:szCs w:val="28"/>
          <w:lang w:val="en-US"/>
        </w:rPr>
        <w:t>PES</w:t>
      </w:r>
      <w:r w:rsidRPr="00280C5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80C5E">
        <w:rPr>
          <w:rFonts w:ascii="Times New Roman" w:hAnsi="Times New Roman" w:cs="Times New Roman"/>
          <w:sz w:val="28"/>
          <w:szCs w:val="28"/>
          <w:lang w:val="en-US"/>
        </w:rPr>
        <w:t>psychoemotional</w:t>
      </w:r>
      <w:proofErr w:type="spellEnd"/>
      <w:r w:rsidRPr="00280C5E">
        <w:rPr>
          <w:rFonts w:ascii="Times New Roman" w:hAnsi="Times New Roman" w:cs="Times New Roman"/>
          <w:sz w:val="28"/>
          <w:szCs w:val="28"/>
          <w:lang w:val="en-US"/>
        </w:rPr>
        <w:t xml:space="preserve"> symptoms, * - </w:t>
      </w:r>
      <w:proofErr w:type="gramStart"/>
      <w:r w:rsidRPr="00280C5E">
        <w:rPr>
          <w:rFonts w:ascii="Times New Roman" w:hAnsi="Times New Roman" w:cs="Times New Roman"/>
          <w:sz w:val="28"/>
          <w:szCs w:val="28"/>
        </w:rPr>
        <w:t>р</w:t>
      </w:r>
      <w:r w:rsidRPr="00280C5E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gramEnd"/>
      <w:r w:rsidRPr="00280C5E">
        <w:rPr>
          <w:rFonts w:ascii="Times New Roman" w:hAnsi="Times New Roman" w:cs="Times New Roman"/>
          <w:sz w:val="28"/>
          <w:szCs w:val="28"/>
          <w:lang w:val="en-US"/>
        </w:rPr>
        <w:t xml:space="preserve">0,05 when compared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280C5E">
        <w:rPr>
          <w:rFonts w:ascii="Times New Roman" w:hAnsi="Times New Roman" w:cs="Times New Roman"/>
          <w:sz w:val="28"/>
          <w:szCs w:val="28"/>
          <w:lang w:val="en-US"/>
        </w:rPr>
        <w:t>score before treatment.</w:t>
      </w:r>
      <w:bookmarkStart w:id="0" w:name="_GoBack"/>
      <w:bookmarkEnd w:id="0"/>
    </w:p>
    <w:sectPr w:rsidR="008E7827" w:rsidRPr="00280C5E" w:rsidSect="00AD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27"/>
    <w:rsid w:val="0053015D"/>
    <w:rsid w:val="006801BB"/>
    <w:rsid w:val="007A176A"/>
    <w:rsid w:val="008E7827"/>
    <w:rsid w:val="00A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40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R:\disk_old\Documents\&#1044;&#1054;&#1050;&#1051;&#1040;&#1044;&#1067;\4_5_&#1072;&#1087;&#1088;&#1077;&#1083;&#1103;_2016_&#1052;&#1086;&#1089;&#1082;&#1074;&#1072;\&#1052;&#1045;&#1051;&#1040;&#1058;&#1054;&#1053;&#1048;&#1053;\&#1041;&#1040;&#1047;&#1040;%20&#1076;&#1072;&#1085;&#1085;&#1099;&#1093;\&#1054;&#1057;&#1053;&#1054;&#1042;&#1053;&#1054;&#1049;%20&#1072;&#1085;&#1072;&#1083;&#1080;&#1079;\&#1044;&#1080;&#1085;&#1072;&#1084;&#1080;&#1082;&#1072;%20&#1052;&#1077;&#1083;&#1072;&#1082;&#1089;&#1077;&#1085;_&#1087;&#1086;&#1087;&#1072;&#1088;&#1085;&#1086;.xlsx" TargetMode="External"/><Relationship Id="rId2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Рисунки_клиника!$O$14</c:f>
              <c:strCache>
                <c:ptCount val="1"/>
                <c:pt idx="0">
                  <c:v>MMI</c:v>
                </c:pt>
              </c:strCache>
            </c:strRef>
          </c:tx>
          <c:cat>
            <c:strRef>
              <c:f>Рисунки_клиника!$P$13:$R$13</c:f>
              <c:strCache>
                <c:ptCount val="3"/>
                <c:pt idx="0">
                  <c:v>до лечения </c:v>
                </c:pt>
                <c:pt idx="1">
                  <c:v>через 1 месяц </c:v>
                </c:pt>
                <c:pt idx="2">
                  <c:v>через 3 месяца </c:v>
                </c:pt>
              </c:strCache>
            </c:strRef>
          </c:cat>
          <c:val>
            <c:numRef>
              <c:f>Рисунки_клиника!$P$14:$R$14</c:f>
              <c:numCache>
                <c:formatCode>0.0000</c:formatCode>
                <c:ptCount val="3"/>
                <c:pt idx="0" formatCode="0.00000">
                  <c:v>25.77142857142857</c:v>
                </c:pt>
                <c:pt idx="1">
                  <c:v>16.82692307692307</c:v>
                </c:pt>
                <c:pt idx="2" formatCode="0.00000">
                  <c:v>12.90909090909091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Рисунки_клиника!$O$15</c:f>
              <c:strCache>
                <c:ptCount val="1"/>
                <c:pt idx="0">
                  <c:v>NVS</c:v>
                </c:pt>
              </c:strCache>
            </c:strRef>
          </c:tx>
          <c:cat>
            <c:strRef>
              <c:f>Рисунки_клиника!$P$13:$R$13</c:f>
              <c:strCache>
                <c:ptCount val="3"/>
                <c:pt idx="0">
                  <c:v>до лечения </c:v>
                </c:pt>
                <c:pt idx="1">
                  <c:v>через 1 месяц </c:v>
                </c:pt>
                <c:pt idx="2">
                  <c:v>через 3 месяца </c:v>
                </c:pt>
              </c:strCache>
            </c:strRef>
          </c:cat>
          <c:val>
            <c:numRef>
              <c:f>Рисунки_клиника!$P$15:$R$15</c:f>
              <c:numCache>
                <c:formatCode>0.0000</c:formatCode>
                <c:ptCount val="3"/>
                <c:pt idx="0" formatCode="0.00000">
                  <c:v>14.65</c:v>
                </c:pt>
                <c:pt idx="1">
                  <c:v>9.42</c:v>
                </c:pt>
                <c:pt idx="2" formatCode="0.00000">
                  <c:v>7.205882352941177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Рисунки_клиника!$O$16</c:f>
              <c:strCache>
                <c:ptCount val="1"/>
                <c:pt idx="0">
                  <c:v>MES</c:v>
                </c:pt>
              </c:strCache>
            </c:strRef>
          </c:tx>
          <c:cat>
            <c:strRef>
              <c:f>Рисунки_клиника!$P$13:$R$13</c:f>
              <c:strCache>
                <c:ptCount val="3"/>
                <c:pt idx="0">
                  <c:v>до лечения </c:v>
                </c:pt>
                <c:pt idx="1">
                  <c:v>через 1 месяц </c:v>
                </c:pt>
                <c:pt idx="2">
                  <c:v>через 3 месяца </c:v>
                </c:pt>
              </c:strCache>
            </c:strRef>
          </c:cat>
          <c:val>
            <c:numRef>
              <c:f>Рисунки_клиника!$P$16:$R$16</c:f>
              <c:numCache>
                <c:formatCode>0.0000</c:formatCode>
                <c:ptCount val="3"/>
                <c:pt idx="0" formatCode="0.00000">
                  <c:v>3.648648648648649</c:v>
                </c:pt>
                <c:pt idx="1">
                  <c:v>2.470588235294117</c:v>
                </c:pt>
                <c:pt idx="2" formatCode="0.00000">
                  <c:v>2.533333333333334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Рисунки_клиника!$O$17</c:f>
              <c:strCache>
                <c:ptCount val="1"/>
                <c:pt idx="0">
                  <c:v>PES</c:v>
                </c:pt>
              </c:strCache>
            </c:strRef>
          </c:tx>
          <c:cat>
            <c:strRef>
              <c:f>Рисунки_клиника!$P$13:$R$13</c:f>
              <c:strCache>
                <c:ptCount val="3"/>
                <c:pt idx="0">
                  <c:v>до лечения </c:v>
                </c:pt>
                <c:pt idx="1">
                  <c:v>через 1 месяц </c:v>
                </c:pt>
                <c:pt idx="2">
                  <c:v>через 3 месяца </c:v>
                </c:pt>
              </c:strCache>
            </c:strRef>
          </c:cat>
          <c:val>
            <c:numRef>
              <c:f>Рисунки_клиника!$P$17:$R$17</c:f>
              <c:numCache>
                <c:formatCode>0.0000</c:formatCode>
                <c:ptCount val="3"/>
                <c:pt idx="0" formatCode="0.00000">
                  <c:v>6.945945945945941</c:v>
                </c:pt>
                <c:pt idx="1">
                  <c:v>4.382352941176468</c:v>
                </c:pt>
                <c:pt idx="2" formatCode="0.00000">
                  <c:v>3.6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7999568"/>
        <c:axId val="1118578160"/>
      </c:lineChart>
      <c:catAx>
        <c:axId val="1117999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18578160"/>
        <c:crosses val="autoZero"/>
        <c:auto val="1"/>
        <c:lblAlgn val="ctr"/>
        <c:lblOffset val="100"/>
        <c:noMultiLvlLbl val="0"/>
      </c:catAx>
      <c:valAx>
        <c:axId val="1118578160"/>
        <c:scaling>
          <c:orientation val="minMax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1117999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0.41042</cdr:x>
      <cdr:y>0.33333</cdr:y>
    </cdr:from>
    <cdr:to>
      <cdr:x>0.49792</cdr:x>
      <cdr:y>0.41319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876425" y="914400"/>
          <a:ext cx="400050" cy="2190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en-US" sz="1100">
              <a:solidFill>
                <a:sysClr val="windowText" lastClr="000000"/>
              </a:solidFill>
            </a:rPr>
            <a:t>*</a:t>
          </a:r>
          <a:endParaRPr lang="ru-RU" sz="11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0.65208</cdr:x>
      <cdr:y>0.45833</cdr:y>
    </cdr:from>
    <cdr:to>
      <cdr:x>0.73958</cdr:x>
      <cdr:y>0.53819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2981325" y="1257300"/>
          <a:ext cx="400050" cy="2190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100">
              <a:solidFill>
                <a:sysClr val="windowText" lastClr="000000"/>
              </a:solidFill>
            </a:rPr>
            <a:t>*</a:t>
          </a:r>
          <a:endParaRPr lang="ru-RU" sz="11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0.40208</cdr:x>
      <cdr:y>0.54167</cdr:y>
    </cdr:from>
    <cdr:to>
      <cdr:x>0.48958</cdr:x>
      <cdr:y>0.62153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1838325" y="1485900"/>
          <a:ext cx="400050" cy="2190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100">
              <a:solidFill>
                <a:sysClr val="windowText" lastClr="000000"/>
              </a:solidFill>
            </a:rPr>
            <a:t>*</a:t>
          </a:r>
          <a:endParaRPr lang="ru-RU" sz="11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0.64792</cdr:x>
      <cdr:y>0.60417</cdr:y>
    </cdr:from>
    <cdr:to>
      <cdr:x>0.73542</cdr:x>
      <cdr:y>0.68403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2962275" y="1657350"/>
          <a:ext cx="400050" cy="2190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100">
              <a:solidFill>
                <a:sysClr val="windowText" lastClr="000000"/>
              </a:solidFill>
            </a:rPr>
            <a:t>*</a:t>
          </a:r>
          <a:endParaRPr lang="ru-RU" sz="11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0.4</cdr:x>
      <cdr:y>0.6875</cdr:y>
    </cdr:from>
    <cdr:to>
      <cdr:x>0.4875</cdr:x>
      <cdr:y>0.76736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1828800" y="1885950"/>
          <a:ext cx="400050" cy="2190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100">
              <a:solidFill>
                <a:sysClr val="windowText" lastClr="000000"/>
              </a:solidFill>
            </a:rPr>
            <a:t>*</a:t>
          </a:r>
          <a:endParaRPr lang="ru-RU" sz="11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0.64375</cdr:x>
      <cdr:y>0.71528</cdr:y>
    </cdr:from>
    <cdr:to>
      <cdr:x>0.73125</cdr:x>
      <cdr:y>0.79514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2943225" y="1962150"/>
          <a:ext cx="400050" cy="2190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100">
              <a:solidFill>
                <a:sysClr val="windowText" lastClr="000000"/>
              </a:solidFill>
            </a:rPr>
            <a:t>*</a:t>
          </a:r>
          <a:endParaRPr lang="ru-RU" sz="11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0.39792</cdr:x>
      <cdr:y>0.75694</cdr:y>
    </cdr:from>
    <cdr:to>
      <cdr:x>0.48542</cdr:x>
      <cdr:y>0.83681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1819275" y="2076450"/>
          <a:ext cx="400050" cy="2190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100">
              <a:solidFill>
                <a:sysClr val="windowText" lastClr="000000"/>
              </a:solidFill>
            </a:rPr>
            <a:t>*</a:t>
          </a:r>
          <a:endParaRPr lang="ru-RU" sz="1100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2</cp:revision>
  <dcterms:created xsi:type="dcterms:W3CDTF">2017-08-30T06:41:00Z</dcterms:created>
  <dcterms:modified xsi:type="dcterms:W3CDTF">2017-08-30T06:41:00Z</dcterms:modified>
</cp:coreProperties>
</file>