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719"/>
        <w:gridCol w:w="2693"/>
        <w:gridCol w:w="1160"/>
      </w:tblGrid>
      <w:tr w:rsidR="005759B6" w:rsidRPr="00D17C7F" w14:paraId="4E411E14" w14:textId="77777777" w:rsidTr="006C5CC3">
        <w:trPr>
          <w:trHeight w:val="575"/>
        </w:trPr>
        <w:tc>
          <w:tcPr>
            <w:tcW w:w="9328" w:type="dxa"/>
            <w:gridSpan w:val="4"/>
            <w:shd w:val="clear" w:color="auto" w:fill="auto"/>
          </w:tcPr>
          <w:p w14:paraId="38F29B6B" w14:textId="77777777" w:rsidR="005759B6" w:rsidRPr="002C5567" w:rsidRDefault="00D567B0" w:rsidP="002C55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67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1. Comparative characteristics of hemostasis parameters in pregnant women </w:t>
            </w:r>
            <w:r w:rsidRPr="00D567B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Start"/>
            <w:r w:rsidRPr="00D567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proofErr w:type="spellEnd"/>
            <w:r w:rsidR="005663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the primary</w:t>
            </w:r>
            <w:r w:rsidRPr="00D567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and control groups of study</w:t>
            </w:r>
            <w:r w:rsidR="002C5567" w:rsidRPr="002C55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D567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(M ± m)</w:t>
            </w:r>
          </w:p>
        </w:tc>
      </w:tr>
      <w:tr w:rsidR="005759B6" w:rsidRPr="005A5A97" w14:paraId="00DBDB61" w14:textId="77777777" w:rsidTr="006C5CC3">
        <w:trPr>
          <w:trHeight w:val="575"/>
        </w:trPr>
        <w:tc>
          <w:tcPr>
            <w:tcW w:w="2756" w:type="dxa"/>
            <w:shd w:val="clear" w:color="auto" w:fill="auto"/>
          </w:tcPr>
          <w:p w14:paraId="332BC6AC" w14:textId="77777777" w:rsidR="005759B6" w:rsidRPr="005A5A97" w:rsidRDefault="004473E0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P</w:t>
            </w:r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>arameters</w:t>
            </w:r>
            <w:proofErr w:type="spellEnd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>of</w:t>
            </w:r>
            <w:proofErr w:type="spellEnd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>hemostasis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14:paraId="3171936B" w14:textId="77777777" w:rsidR="004473E0" w:rsidRPr="004473E0" w:rsidRDefault="004473E0" w:rsidP="004473E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Primary</w:t>
            </w:r>
          </w:p>
          <w:p w14:paraId="6D314F07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(</w:t>
            </w:r>
            <w:r w:rsidRPr="005A5A9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n</w:t>
            </w: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=50)</w:t>
            </w:r>
          </w:p>
        </w:tc>
        <w:tc>
          <w:tcPr>
            <w:tcW w:w="2693" w:type="dxa"/>
            <w:shd w:val="clear" w:color="auto" w:fill="auto"/>
          </w:tcPr>
          <w:p w14:paraId="17B1B39C" w14:textId="77777777" w:rsidR="004473E0" w:rsidRPr="004473E0" w:rsidRDefault="004473E0" w:rsidP="004473E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Control</w:t>
            </w: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14:paraId="17442916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(</w:t>
            </w:r>
            <w:r w:rsidRPr="005A5A9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n</w:t>
            </w: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=20)</w:t>
            </w:r>
          </w:p>
        </w:tc>
        <w:tc>
          <w:tcPr>
            <w:tcW w:w="1160" w:type="dxa"/>
            <w:shd w:val="clear" w:color="auto" w:fill="auto"/>
          </w:tcPr>
          <w:p w14:paraId="2CE8FA6C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i/>
                <w:color w:val="000000"/>
                <w:sz w:val="28"/>
                <w:szCs w:val="24"/>
                <w:lang w:val="en-US"/>
              </w:rPr>
              <w:t>p</w:t>
            </w:r>
          </w:p>
        </w:tc>
      </w:tr>
      <w:tr w:rsidR="005759B6" w:rsidRPr="005A5A97" w14:paraId="1881D381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0D7BB90F" w14:textId="77777777" w:rsidR="005759B6" w:rsidRPr="0092108C" w:rsidRDefault="00D567B0" w:rsidP="0092108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 w:rsidRPr="00D567B0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Platelets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,1×109/</w:t>
            </w:r>
            <w:r w:rsidR="0092108C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l</w:t>
            </w:r>
          </w:p>
        </w:tc>
        <w:tc>
          <w:tcPr>
            <w:tcW w:w="2719" w:type="dxa"/>
            <w:shd w:val="clear" w:color="auto" w:fill="auto"/>
          </w:tcPr>
          <w:p w14:paraId="5E773D5B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232±66,4</w:t>
            </w:r>
          </w:p>
        </w:tc>
        <w:tc>
          <w:tcPr>
            <w:tcW w:w="2693" w:type="dxa"/>
            <w:shd w:val="clear" w:color="auto" w:fill="auto"/>
          </w:tcPr>
          <w:p w14:paraId="1F79A749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244±65,65</w:t>
            </w:r>
          </w:p>
        </w:tc>
        <w:tc>
          <w:tcPr>
            <w:tcW w:w="1160" w:type="dxa"/>
            <w:shd w:val="clear" w:color="auto" w:fill="auto"/>
          </w:tcPr>
          <w:p w14:paraId="191367CD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0,25</w:t>
            </w:r>
          </w:p>
        </w:tc>
      </w:tr>
      <w:tr w:rsidR="005759B6" w:rsidRPr="005A5A97" w14:paraId="31346246" w14:textId="77777777" w:rsidTr="006C5CC3">
        <w:trPr>
          <w:trHeight w:val="346"/>
        </w:trPr>
        <w:tc>
          <w:tcPr>
            <w:tcW w:w="2756" w:type="dxa"/>
            <w:shd w:val="clear" w:color="auto" w:fill="auto"/>
          </w:tcPr>
          <w:p w14:paraId="479BBFE6" w14:textId="77777777" w:rsidR="005759B6" w:rsidRPr="005A5A97" w:rsidRDefault="00D567B0" w:rsidP="006C5CC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567B0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Fibrinogen</w:t>
            </w:r>
            <w:r w:rsidR="0092108C">
              <w:rPr>
                <w:rFonts w:ascii="Times New Roman" w:hAnsi="Times New Roman"/>
                <w:color w:val="000000"/>
                <w:sz w:val="28"/>
                <w:szCs w:val="24"/>
              </w:rPr>
              <w:t>, g/l</w:t>
            </w:r>
          </w:p>
        </w:tc>
        <w:tc>
          <w:tcPr>
            <w:tcW w:w="2719" w:type="dxa"/>
            <w:shd w:val="clear" w:color="auto" w:fill="auto"/>
          </w:tcPr>
          <w:p w14:paraId="3D1DB1B2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5,39±1,09*</w:t>
            </w:r>
          </w:p>
        </w:tc>
        <w:tc>
          <w:tcPr>
            <w:tcW w:w="2693" w:type="dxa"/>
            <w:shd w:val="clear" w:color="auto" w:fill="auto"/>
          </w:tcPr>
          <w:p w14:paraId="3736DD05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4,9±0,83</w:t>
            </w:r>
          </w:p>
        </w:tc>
        <w:tc>
          <w:tcPr>
            <w:tcW w:w="1160" w:type="dxa"/>
            <w:shd w:val="clear" w:color="auto" w:fill="auto"/>
          </w:tcPr>
          <w:p w14:paraId="4EC9DD1C" w14:textId="77777777" w:rsidR="005759B6" w:rsidRPr="005A5A97" w:rsidRDefault="005759B6" w:rsidP="006C5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0,05</w:t>
            </w:r>
          </w:p>
        </w:tc>
      </w:tr>
      <w:tr w:rsidR="005759B6" w:rsidRPr="005A5A97" w14:paraId="72FB1F38" w14:textId="77777777" w:rsidTr="006C5CC3">
        <w:trPr>
          <w:trHeight w:val="405"/>
        </w:trPr>
        <w:tc>
          <w:tcPr>
            <w:tcW w:w="2756" w:type="dxa"/>
            <w:shd w:val="clear" w:color="auto" w:fill="auto"/>
          </w:tcPr>
          <w:p w14:paraId="41AAEEDF" w14:textId="77777777" w:rsidR="005759B6" w:rsidRPr="005A5A97" w:rsidRDefault="00D567B0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TT</w:t>
            </w:r>
            <w:r w:rsidR="005663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="005663AB">
              <w:rPr>
                <w:rFonts w:ascii="Times New Roman" w:hAnsi="Times New Roman"/>
                <w:color w:val="000000"/>
                <w:sz w:val="28"/>
                <w:szCs w:val="24"/>
              </w:rPr>
              <w:t>sec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14:paraId="559AB9E0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14,64±1,32</w:t>
            </w:r>
          </w:p>
        </w:tc>
        <w:tc>
          <w:tcPr>
            <w:tcW w:w="2693" w:type="dxa"/>
            <w:shd w:val="clear" w:color="auto" w:fill="auto"/>
          </w:tcPr>
          <w:p w14:paraId="2BD9B08D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14,29±0,98</w:t>
            </w:r>
          </w:p>
        </w:tc>
        <w:tc>
          <w:tcPr>
            <w:tcW w:w="1160" w:type="dxa"/>
            <w:shd w:val="clear" w:color="auto" w:fill="auto"/>
          </w:tcPr>
          <w:p w14:paraId="5956D375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0,14</w:t>
            </w:r>
          </w:p>
        </w:tc>
      </w:tr>
      <w:tr w:rsidR="005759B6" w:rsidRPr="005A5A97" w14:paraId="77B2EC4C" w14:textId="77777777" w:rsidTr="006C5CC3">
        <w:trPr>
          <w:trHeight w:val="405"/>
        </w:trPr>
        <w:tc>
          <w:tcPr>
            <w:tcW w:w="2756" w:type="dxa"/>
            <w:shd w:val="clear" w:color="auto" w:fill="auto"/>
          </w:tcPr>
          <w:p w14:paraId="26E9A0E1" w14:textId="77777777" w:rsidR="005759B6" w:rsidRPr="005A5A97" w:rsidRDefault="00D567B0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567B0">
              <w:rPr>
                <w:rFonts w:ascii="Times New Roman" w:hAnsi="Times New Roman"/>
                <w:color w:val="000000"/>
                <w:sz w:val="28"/>
                <w:szCs w:val="24"/>
              </w:rPr>
              <w:t>APTT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 w:rsidR="005663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663AB">
              <w:rPr>
                <w:rFonts w:ascii="Times New Roman" w:hAnsi="Times New Roman"/>
                <w:color w:val="000000"/>
                <w:sz w:val="28"/>
                <w:szCs w:val="24"/>
              </w:rPr>
              <w:t>sec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14:paraId="6BCDA330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38,02±5,91</w:t>
            </w:r>
          </w:p>
        </w:tc>
        <w:tc>
          <w:tcPr>
            <w:tcW w:w="2693" w:type="dxa"/>
            <w:shd w:val="clear" w:color="auto" w:fill="auto"/>
          </w:tcPr>
          <w:p w14:paraId="4AFA6545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38±7,26</w:t>
            </w:r>
          </w:p>
        </w:tc>
        <w:tc>
          <w:tcPr>
            <w:tcW w:w="1160" w:type="dxa"/>
            <w:shd w:val="clear" w:color="auto" w:fill="auto"/>
          </w:tcPr>
          <w:p w14:paraId="030BD339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0,38</w:t>
            </w:r>
          </w:p>
        </w:tc>
      </w:tr>
      <w:tr w:rsidR="005759B6" w:rsidRPr="005A5A97" w14:paraId="15B1A7E1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26202177" w14:textId="77777777" w:rsidR="005759B6" w:rsidRPr="005A5A97" w:rsidRDefault="00D567B0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567B0">
              <w:rPr>
                <w:rFonts w:ascii="Times New Roman" w:hAnsi="Times New Roman"/>
                <w:color w:val="000000"/>
                <w:sz w:val="28"/>
                <w:szCs w:val="24"/>
              </w:rPr>
              <w:t>INR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,%</w:t>
            </w:r>
          </w:p>
        </w:tc>
        <w:tc>
          <w:tcPr>
            <w:tcW w:w="2719" w:type="dxa"/>
            <w:shd w:val="clear" w:color="auto" w:fill="auto"/>
          </w:tcPr>
          <w:p w14:paraId="39B09465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0,91±0,07</w:t>
            </w:r>
          </w:p>
        </w:tc>
        <w:tc>
          <w:tcPr>
            <w:tcW w:w="2693" w:type="dxa"/>
            <w:shd w:val="clear" w:color="auto" w:fill="auto"/>
          </w:tcPr>
          <w:p w14:paraId="4639A914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0,90±0,06</w:t>
            </w:r>
          </w:p>
        </w:tc>
        <w:tc>
          <w:tcPr>
            <w:tcW w:w="1160" w:type="dxa"/>
            <w:shd w:val="clear" w:color="auto" w:fill="auto"/>
          </w:tcPr>
          <w:p w14:paraId="2D183B8F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0,21</w:t>
            </w:r>
          </w:p>
        </w:tc>
      </w:tr>
      <w:tr w:rsidR="005759B6" w:rsidRPr="005A5A97" w14:paraId="34EC83A2" w14:textId="77777777" w:rsidTr="006C5CC3">
        <w:trPr>
          <w:trHeight w:val="405"/>
        </w:trPr>
        <w:tc>
          <w:tcPr>
            <w:tcW w:w="2756" w:type="dxa"/>
            <w:shd w:val="clear" w:color="auto" w:fill="auto"/>
          </w:tcPr>
          <w:p w14:paraId="5B822ECA" w14:textId="77777777" w:rsidR="005759B6" w:rsidRPr="005A5A97" w:rsidRDefault="00D567B0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SFMC</w:t>
            </w:r>
            <w:r w:rsidR="005663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="005663AB">
              <w:rPr>
                <w:rFonts w:ascii="Times New Roman" w:hAnsi="Times New Roman"/>
                <w:color w:val="000000"/>
                <w:sz w:val="28"/>
                <w:szCs w:val="24"/>
              </w:rPr>
              <w:t>mg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/%</w:t>
            </w:r>
          </w:p>
        </w:tc>
        <w:tc>
          <w:tcPr>
            <w:tcW w:w="2719" w:type="dxa"/>
            <w:shd w:val="clear" w:color="auto" w:fill="auto"/>
          </w:tcPr>
          <w:p w14:paraId="2C49E33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19,53±3,78*</w:t>
            </w:r>
          </w:p>
        </w:tc>
        <w:tc>
          <w:tcPr>
            <w:tcW w:w="2693" w:type="dxa"/>
            <w:shd w:val="clear" w:color="auto" w:fill="auto"/>
          </w:tcPr>
          <w:p w14:paraId="299F4532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16,95±6,45</w:t>
            </w:r>
          </w:p>
        </w:tc>
        <w:tc>
          <w:tcPr>
            <w:tcW w:w="1160" w:type="dxa"/>
            <w:shd w:val="clear" w:color="auto" w:fill="auto"/>
          </w:tcPr>
          <w:p w14:paraId="5E2E652E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0,02</w:t>
            </w:r>
          </w:p>
        </w:tc>
      </w:tr>
      <w:tr w:rsidR="005759B6" w:rsidRPr="005A5A97" w14:paraId="56553B5B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7082A33C" w14:textId="77777777" w:rsidR="005759B6" w:rsidRPr="005A5A97" w:rsidRDefault="005759B6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АТ</w:t>
            </w:r>
            <w:r w:rsidRPr="005A5A97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 III</w:t>
            </w:r>
          </w:p>
        </w:tc>
        <w:tc>
          <w:tcPr>
            <w:tcW w:w="2719" w:type="dxa"/>
            <w:shd w:val="clear" w:color="auto" w:fill="auto"/>
          </w:tcPr>
          <w:p w14:paraId="5EBD1647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86,43±14,62</w:t>
            </w:r>
          </w:p>
        </w:tc>
        <w:tc>
          <w:tcPr>
            <w:tcW w:w="2693" w:type="dxa"/>
            <w:shd w:val="clear" w:color="auto" w:fill="auto"/>
          </w:tcPr>
          <w:p w14:paraId="170C87C6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91,75±10,11</w:t>
            </w:r>
          </w:p>
        </w:tc>
        <w:tc>
          <w:tcPr>
            <w:tcW w:w="1160" w:type="dxa"/>
            <w:shd w:val="clear" w:color="auto" w:fill="auto"/>
          </w:tcPr>
          <w:p w14:paraId="56C17292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0,14</w:t>
            </w:r>
          </w:p>
        </w:tc>
      </w:tr>
      <w:tr w:rsidR="005759B6" w:rsidRPr="005A5A97" w14:paraId="1E4BB5BC" w14:textId="77777777" w:rsidTr="006C5CC3">
        <w:trPr>
          <w:trHeight w:val="420"/>
        </w:trPr>
        <w:tc>
          <w:tcPr>
            <w:tcW w:w="9328" w:type="dxa"/>
            <w:gridSpan w:val="4"/>
            <w:shd w:val="clear" w:color="auto" w:fill="auto"/>
          </w:tcPr>
          <w:p w14:paraId="1ED2F69D" w14:textId="77777777" w:rsidR="005759B6" w:rsidRPr="005A5A97" w:rsidRDefault="00D567B0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T</w:t>
            </w:r>
            <w:r w:rsidRPr="00D567B0">
              <w:rPr>
                <w:rFonts w:ascii="Times New Roman" w:hAnsi="Times New Roman"/>
                <w:color w:val="000000"/>
                <w:sz w:val="28"/>
                <w:szCs w:val="24"/>
              </w:rPr>
              <w:t>hromboelastogram</w:t>
            </w:r>
          </w:p>
        </w:tc>
      </w:tr>
      <w:tr w:rsidR="005759B6" w:rsidRPr="005A5A97" w14:paraId="252C47CC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5987B8D3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R,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min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14:paraId="46CA5416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6,88±1,95*</w:t>
            </w:r>
          </w:p>
        </w:tc>
        <w:tc>
          <w:tcPr>
            <w:tcW w:w="2693" w:type="dxa"/>
            <w:shd w:val="clear" w:color="auto" w:fill="auto"/>
          </w:tcPr>
          <w:p w14:paraId="5B08BD3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8,16±2,23</w:t>
            </w:r>
          </w:p>
        </w:tc>
        <w:tc>
          <w:tcPr>
            <w:tcW w:w="1160" w:type="dxa"/>
            <w:shd w:val="clear" w:color="auto" w:fill="auto"/>
          </w:tcPr>
          <w:p w14:paraId="7950A08D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0,01</w:t>
            </w:r>
          </w:p>
        </w:tc>
      </w:tr>
      <w:tr w:rsidR="005759B6" w:rsidRPr="005A5A97" w14:paraId="766AC9F6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2ECB1947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K,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min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14:paraId="40958D2A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1,76±0,62*</w:t>
            </w:r>
          </w:p>
        </w:tc>
        <w:tc>
          <w:tcPr>
            <w:tcW w:w="2693" w:type="dxa"/>
            <w:shd w:val="clear" w:color="auto" w:fill="auto"/>
          </w:tcPr>
          <w:p w14:paraId="44554BF7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2,03±0,57</w:t>
            </w:r>
          </w:p>
        </w:tc>
        <w:tc>
          <w:tcPr>
            <w:tcW w:w="1160" w:type="dxa"/>
            <w:shd w:val="clear" w:color="auto" w:fill="auto"/>
          </w:tcPr>
          <w:p w14:paraId="1750160E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0,05</w:t>
            </w:r>
          </w:p>
        </w:tc>
      </w:tr>
      <w:tr w:rsidR="005759B6" w:rsidRPr="005A5A97" w14:paraId="5A882F5C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79D2C904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угол α,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deg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14:paraId="267698F6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66,04±6,61*</w:t>
            </w:r>
          </w:p>
        </w:tc>
        <w:tc>
          <w:tcPr>
            <w:tcW w:w="2693" w:type="dxa"/>
            <w:shd w:val="clear" w:color="auto" w:fill="auto"/>
          </w:tcPr>
          <w:p w14:paraId="2ED6EE9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62,80±6,63</w:t>
            </w:r>
          </w:p>
        </w:tc>
        <w:tc>
          <w:tcPr>
            <w:tcW w:w="1160" w:type="dxa"/>
            <w:shd w:val="clear" w:color="auto" w:fill="auto"/>
          </w:tcPr>
          <w:p w14:paraId="068C96F7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0,02</w:t>
            </w:r>
          </w:p>
        </w:tc>
      </w:tr>
      <w:tr w:rsidR="005759B6" w:rsidRPr="005A5A97" w14:paraId="4465C05E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358DCE04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MA,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mm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14:paraId="1C253105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66,21±5,98</w:t>
            </w:r>
          </w:p>
        </w:tc>
        <w:tc>
          <w:tcPr>
            <w:tcW w:w="2693" w:type="dxa"/>
            <w:shd w:val="clear" w:color="auto" w:fill="auto"/>
          </w:tcPr>
          <w:p w14:paraId="59D63DD1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64,74±5,88</w:t>
            </w:r>
          </w:p>
        </w:tc>
        <w:tc>
          <w:tcPr>
            <w:tcW w:w="1160" w:type="dxa"/>
            <w:shd w:val="clear" w:color="auto" w:fill="auto"/>
          </w:tcPr>
          <w:p w14:paraId="0B0E7330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0,18</w:t>
            </w:r>
          </w:p>
        </w:tc>
      </w:tr>
      <w:tr w:rsidR="005759B6" w:rsidRPr="005A5A97" w14:paraId="51D54E18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0E91BE61" w14:textId="77777777" w:rsidR="005759B6" w:rsidRPr="005A5A97" w:rsidRDefault="005759B6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E</w:t>
            </w:r>
          </w:p>
        </w:tc>
        <w:tc>
          <w:tcPr>
            <w:tcW w:w="2719" w:type="dxa"/>
            <w:shd w:val="clear" w:color="auto" w:fill="auto"/>
          </w:tcPr>
          <w:p w14:paraId="084135C1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202,31±49,37</w:t>
            </w:r>
          </w:p>
        </w:tc>
        <w:tc>
          <w:tcPr>
            <w:tcW w:w="2693" w:type="dxa"/>
            <w:shd w:val="clear" w:color="auto" w:fill="auto"/>
          </w:tcPr>
          <w:p w14:paraId="48B7EE87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191,76±52,49</w:t>
            </w:r>
          </w:p>
        </w:tc>
        <w:tc>
          <w:tcPr>
            <w:tcW w:w="1160" w:type="dxa"/>
            <w:shd w:val="clear" w:color="auto" w:fill="auto"/>
          </w:tcPr>
          <w:p w14:paraId="53467A79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0,18</w:t>
            </w:r>
          </w:p>
        </w:tc>
      </w:tr>
      <w:tr w:rsidR="005759B6" w:rsidRPr="005A5A97" w14:paraId="017E4062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7F21DC43" w14:textId="77777777" w:rsidR="005759B6" w:rsidRPr="005A5A97" w:rsidRDefault="005759B6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CI</w:t>
            </w:r>
          </w:p>
        </w:tc>
        <w:tc>
          <w:tcPr>
            <w:tcW w:w="2719" w:type="dxa"/>
            <w:shd w:val="clear" w:color="auto" w:fill="auto"/>
          </w:tcPr>
          <w:p w14:paraId="510BE59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2,65±0,99*</w:t>
            </w:r>
          </w:p>
        </w:tc>
        <w:tc>
          <w:tcPr>
            <w:tcW w:w="2693" w:type="dxa"/>
            <w:shd w:val="clear" w:color="auto" w:fill="auto"/>
          </w:tcPr>
          <w:p w14:paraId="5074617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2,0±0,62</w:t>
            </w:r>
          </w:p>
        </w:tc>
        <w:tc>
          <w:tcPr>
            <w:tcW w:w="1160" w:type="dxa"/>
            <w:shd w:val="clear" w:color="auto" w:fill="auto"/>
          </w:tcPr>
          <w:p w14:paraId="1BCC239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0,01</w:t>
            </w:r>
          </w:p>
        </w:tc>
      </w:tr>
      <w:tr w:rsidR="005759B6" w:rsidRPr="005A5A97" w14:paraId="3B0B31BA" w14:textId="77777777" w:rsidTr="006C5CC3">
        <w:trPr>
          <w:trHeight w:val="420"/>
        </w:trPr>
        <w:tc>
          <w:tcPr>
            <w:tcW w:w="2756" w:type="dxa"/>
            <w:shd w:val="clear" w:color="auto" w:fill="auto"/>
          </w:tcPr>
          <w:p w14:paraId="6378B1FC" w14:textId="77777777" w:rsidR="005759B6" w:rsidRPr="005A5A97" w:rsidRDefault="005759B6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LY30,%</w:t>
            </w:r>
          </w:p>
        </w:tc>
        <w:tc>
          <w:tcPr>
            <w:tcW w:w="2719" w:type="dxa"/>
            <w:shd w:val="clear" w:color="auto" w:fill="auto"/>
          </w:tcPr>
          <w:p w14:paraId="28510E34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0,28±0,69*</w:t>
            </w:r>
          </w:p>
        </w:tc>
        <w:tc>
          <w:tcPr>
            <w:tcW w:w="2693" w:type="dxa"/>
            <w:shd w:val="clear" w:color="auto" w:fill="auto"/>
          </w:tcPr>
          <w:p w14:paraId="489AB74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0,04±0,11</w:t>
            </w:r>
          </w:p>
        </w:tc>
        <w:tc>
          <w:tcPr>
            <w:tcW w:w="1160" w:type="dxa"/>
            <w:shd w:val="clear" w:color="auto" w:fill="auto"/>
          </w:tcPr>
          <w:p w14:paraId="72762F8D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0,05</w:t>
            </w:r>
          </w:p>
        </w:tc>
      </w:tr>
      <w:tr w:rsidR="005759B6" w:rsidRPr="00D17C7F" w14:paraId="33C42B44" w14:textId="77777777" w:rsidTr="006C5CC3">
        <w:trPr>
          <w:trHeight w:val="420"/>
        </w:trPr>
        <w:tc>
          <w:tcPr>
            <w:tcW w:w="9328" w:type="dxa"/>
            <w:gridSpan w:val="4"/>
            <w:shd w:val="clear" w:color="auto" w:fill="auto"/>
          </w:tcPr>
          <w:p w14:paraId="377F9000" w14:textId="77777777" w:rsidR="005759B6" w:rsidRPr="00D567B0" w:rsidRDefault="00D567B0" w:rsidP="00D567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</w:t>
            </w:r>
            <w:r w:rsidR="005759B6" w:rsidRPr="00D567B0">
              <w:rPr>
                <w:rFonts w:ascii="Times New Roman" w:hAnsi="Times New Roman"/>
                <w:sz w:val="28"/>
                <w:szCs w:val="28"/>
                <w:lang w:val="en-US"/>
              </w:rPr>
              <w:t>: * –</w:t>
            </w:r>
            <w:r w:rsidRPr="00D567B0">
              <w:rPr>
                <w:lang w:val="en-US"/>
              </w:rPr>
              <w:t xml:space="preserve"> </w:t>
            </w:r>
            <w:r w:rsidRPr="00D567B0">
              <w:rPr>
                <w:rFonts w:ascii="Times New Roman" w:hAnsi="Times New Roman"/>
                <w:sz w:val="28"/>
                <w:szCs w:val="28"/>
                <w:lang w:val="en-US"/>
              </w:rPr>
              <w:t>differences are statistically significant</w:t>
            </w:r>
            <w:r w:rsidR="005759B6" w:rsidRPr="00D567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5759B6" w:rsidRPr="00D567B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="005759B6" w:rsidRPr="00D567B0">
              <w:rPr>
                <w:rFonts w:ascii="Times New Roman" w:hAnsi="Times New Roman"/>
                <w:sz w:val="28"/>
                <w:szCs w:val="28"/>
                <w:lang w:val="en-US"/>
              </w:rPr>
              <w:t>&lt;0,05.</w:t>
            </w:r>
          </w:p>
        </w:tc>
      </w:tr>
    </w:tbl>
    <w:p w14:paraId="07BC8C53" w14:textId="77777777" w:rsidR="005663AB" w:rsidRPr="00920FC3" w:rsidRDefault="005663AB">
      <w:pPr>
        <w:rPr>
          <w:lang w:val="en-US"/>
        </w:rPr>
      </w:pPr>
      <w:bookmarkStart w:id="0" w:name="_GoBack"/>
      <w:bookmarkEnd w:id="0"/>
    </w:p>
    <w:sectPr w:rsidR="005663AB" w:rsidRPr="0092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F"/>
    <w:rsid w:val="00092F06"/>
    <w:rsid w:val="002C5567"/>
    <w:rsid w:val="004473E0"/>
    <w:rsid w:val="005663AB"/>
    <w:rsid w:val="005759B6"/>
    <w:rsid w:val="00920FC3"/>
    <w:rsid w:val="0092108C"/>
    <w:rsid w:val="009F4902"/>
    <w:rsid w:val="00C3225F"/>
    <w:rsid w:val="00CD587B"/>
    <w:rsid w:val="00D17C7F"/>
    <w:rsid w:val="00D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1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9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Microsoft Office User</cp:lastModifiedBy>
  <cp:revision>2</cp:revision>
  <dcterms:created xsi:type="dcterms:W3CDTF">2017-11-30T07:27:00Z</dcterms:created>
  <dcterms:modified xsi:type="dcterms:W3CDTF">2017-11-30T07:27:00Z</dcterms:modified>
</cp:coreProperties>
</file>